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9D2" w:rsidRPr="009849D2" w:rsidRDefault="00EF47C8" w:rsidP="009849D2">
      <w:pPr>
        <w:spacing w:after="0"/>
        <w:rPr>
          <w:b/>
          <w:sz w:val="24"/>
          <w:szCs w:val="24"/>
        </w:rPr>
      </w:pPr>
      <w:r>
        <w:rPr>
          <w:b/>
          <w:sz w:val="24"/>
          <w:szCs w:val="24"/>
        </w:rPr>
        <w:t>U</w:t>
      </w:r>
      <w:r w:rsidR="009849D2" w:rsidRPr="009849D2">
        <w:rPr>
          <w:b/>
          <w:sz w:val="24"/>
          <w:szCs w:val="24"/>
        </w:rPr>
        <w:t>rčete funkční styly</w:t>
      </w:r>
      <w:r>
        <w:rPr>
          <w:b/>
          <w:sz w:val="24"/>
          <w:szCs w:val="24"/>
        </w:rPr>
        <w:t>:</w:t>
      </w:r>
    </w:p>
    <w:p w:rsidR="00EF47C8" w:rsidRPr="00804B96" w:rsidRDefault="00EF47C8" w:rsidP="00804B96">
      <w:pPr>
        <w:pStyle w:val="Odstavecseseznamem"/>
        <w:numPr>
          <w:ilvl w:val="0"/>
          <w:numId w:val="3"/>
        </w:numPr>
        <w:shd w:val="clear" w:color="auto" w:fill="BFBFBF" w:themeFill="background1" w:themeFillShade="BF"/>
        <w:spacing w:after="0"/>
        <w:ind w:left="284" w:hanging="284"/>
        <w:rPr>
          <w:b/>
          <w:i/>
          <w:sz w:val="24"/>
          <w:szCs w:val="24"/>
        </w:rPr>
      </w:pPr>
      <w:r w:rsidRPr="00804B96">
        <w:rPr>
          <w:b/>
          <w:i/>
          <w:sz w:val="24"/>
          <w:szCs w:val="24"/>
        </w:rPr>
        <w:t xml:space="preserve">prostě sdělovací </w:t>
      </w:r>
      <w:r w:rsidRPr="00804B96">
        <w:rPr>
          <w:b/>
          <w:i/>
          <w:sz w:val="24"/>
          <w:szCs w:val="24"/>
        </w:rPr>
        <w:tab/>
        <w:t xml:space="preserve">b) odborný </w:t>
      </w:r>
      <w:r w:rsidRPr="00804B96">
        <w:rPr>
          <w:b/>
          <w:i/>
          <w:sz w:val="24"/>
          <w:szCs w:val="24"/>
        </w:rPr>
        <w:tab/>
        <w:t xml:space="preserve">c) publicistický </w:t>
      </w:r>
      <w:r w:rsidRPr="00804B96">
        <w:rPr>
          <w:b/>
          <w:i/>
          <w:sz w:val="24"/>
          <w:szCs w:val="24"/>
        </w:rPr>
        <w:tab/>
        <w:t xml:space="preserve">d) administrativní </w:t>
      </w:r>
      <w:r w:rsidRPr="00804B96">
        <w:rPr>
          <w:b/>
          <w:i/>
          <w:sz w:val="24"/>
          <w:szCs w:val="24"/>
        </w:rPr>
        <w:tab/>
        <w:t xml:space="preserve">e) rétorický </w:t>
      </w:r>
      <w:r w:rsidRPr="00804B96">
        <w:rPr>
          <w:b/>
          <w:i/>
          <w:sz w:val="24"/>
          <w:szCs w:val="24"/>
        </w:rPr>
        <w:tab/>
        <w:t>f) umělecký</w:t>
      </w:r>
    </w:p>
    <w:p w:rsidR="0072059B" w:rsidRPr="009849D2" w:rsidRDefault="0072059B" w:rsidP="00804B96">
      <w:pPr>
        <w:pStyle w:val="Odstavecseseznamem"/>
        <w:spacing w:after="0"/>
        <w:ind w:left="0"/>
        <w:rPr>
          <w:sz w:val="24"/>
          <w:szCs w:val="24"/>
        </w:rPr>
      </w:pPr>
      <w:r w:rsidRPr="009849D2">
        <w:rPr>
          <w:sz w:val="24"/>
          <w:szCs w:val="24"/>
        </w:rPr>
        <w:t>Státní banka České republiky</w:t>
      </w:r>
    </w:p>
    <w:p w:rsidR="0072059B" w:rsidRPr="009849D2" w:rsidRDefault="0072059B" w:rsidP="00804B96">
      <w:pPr>
        <w:spacing w:after="0"/>
        <w:rPr>
          <w:sz w:val="24"/>
          <w:szCs w:val="24"/>
        </w:rPr>
      </w:pPr>
      <w:r w:rsidRPr="009849D2">
        <w:rPr>
          <w:sz w:val="24"/>
          <w:szCs w:val="24"/>
        </w:rPr>
        <w:t>ul. Kobližná 68</w:t>
      </w:r>
    </w:p>
    <w:p w:rsidR="0072059B" w:rsidRPr="009849D2" w:rsidRDefault="0072059B" w:rsidP="00804B96">
      <w:pPr>
        <w:rPr>
          <w:sz w:val="24"/>
          <w:szCs w:val="24"/>
        </w:rPr>
      </w:pPr>
      <w:r w:rsidRPr="009849D2">
        <w:rPr>
          <w:sz w:val="24"/>
          <w:szCs w:val="24"/>
        </w:rPr>
        <w:t xml:space="preserve">600 00 Brno </w:t>
      </w:r>
    </w:p>
    <w:p w:rsidR="0072059B" w:rsidRPr="009849D2" w:rsidRDefault="0072059B" w:rsidP="00804B96">
      <w:pPr>
        <w:rPr>
          <w:sz w:val="24"/>
          <w:szCs w:val="24"/>
          <w:u w:val="single"/>
        </w:rPr>
      </w:pPr>
      <w:r w:rsidRPr="009849D2">
        <w:rPr>
          <w:sz w:val="24"/>
          <w:szCs w:val="24"/>
          <w:u w:val="single"/>
        </w:rPr>
        <w:t>Žádost o půjčku</w:t>
      </w:r>
    </w:p>
    <w:p w:rsidR="00741A6D" w:rsidRDefault="0072059B" w:rsidP="00804B96">
      <w:pPr>
        <w:jc w:val="both"/>
        <w:rPr>
          <w:sz w:val="24"/>
          <w:szCs w:val="24"/>
          <w:vertAlign w:val="superscript"/>
        </w:rPr>
      </w:pPr>
      <w:r w:rsidRPr="009849D2">
        <w:rPr>
          <w:sz w:val="24"/>
          <w:szCs w:val="24"/>
        </w:rPr>
        <w:t>Žádám Státní banku ČR o půjčku ve výši 300 000 Kč na pokrytí mimořádné finanční tísně.  Potvrzuji, že jsem obeznámen s podmínkami, které si vaše banka při poskytování půjčky klad</w:t>
      </w:r>
      <w:r w:rsidR="00741A6D" w:rsidRPr="009849D2">
        <w:rPr>
          <w:sz w:val="24"/>
          <w:szCs w:val="24"/>
        </w:rPr>
        <w:t xml:space="preserve">e, a souhlasím </w:t>
      </w:r>
      <w:r w:rsidRPr="009849D2">
        <w:rPr>
          <w:sz w:val="24"/>
          <w:szCs w:val="24"/>
        </w:rPr>
        <w:t>s nimi …</w:t>
      </w:r>
      <w:r w:rsidR="009849D2" w:rsidRPr="009849D2">
        <w:rPr>
          <w:sz w:val="24"/>
          <w:szCs w:val="24"/>
          <w:vertAlign w:val="superscript"/>
        </w:rPr>
        <w:t>1)</w:t>
      </w:r>
    </w:p>
    <w:p w:rsidR="00EF47C8" w:rsidRPr="00804B96" w:rsidRDefault="00EF47C8" w:rsidP="00804B96">
      <w:pPr>
        <w:pStyle w:val="Odstavecseseznamem"/>
        <w:numPr>
          <w:ilvl w:val="0"/>
          <w:numId w:val="4"/>
        </w:numPr>
        <w:shd w:val="clear" w:color="auto" w:fill="BFBFBF" w:themeFill="background1" w:themeFillShade="BF"/>
        <w:ind w:left="284" w:hanging="284"/>
        <w:jc w:val="both"/>
        <w:rPr>
          <w:b/>
          <w:i/>
          <w:sz w:val="24"/>
          <w:szCs w:val="24"/>
        </w:rPr>
      </w:pPr>
      <w:r w:rsidRPr="00804B96">
        <w:rPr>
          <w:b/>
          <w:i/>
          <w:sz w:val="24"/>
          <w:szCs w:val="24"/>
        </w:rPr>
        <w:t xml:space="preserve">prostě sdělovací </w:t>
      </w:r>
      <w:r w:rsidRPr="00804B96">
        <w:rPr>
          <w:b/>
          <w:i/>
          <w:sz w:val="24"/>
          <w:szCs w:val="24"/>
        </w:rPr>
        <w:tab/>
        <w:t xml:space="preserve">b) odborný </w:t>
      </w:r>
      <w:r w:rsidRPr="00804B96">
        <w:rPr>
          <w:b/>
          <w:i/>
          <w:sz w:val="24"/>
          <w:szCs w:val="24"/>
        </w:rPr>
        <w:tab/>
        <w:t xml:space="preserve">c) publicistický </w:t>
      </w:r>
      <w:r w:rsidRPr="00804B96">
        <w:rPr>
          <w:b/>
          <w:i/>
          <w:sz w:val="24"/>
          <w:szCs w:val="24"/>
        </w:rPr>
        <w:tab/>
        <w:t xml:space="preserve">d) administrativní </w:t>
      </w:r>
      <w:r w:rsidRPr="00804B96">
        <w:rPr>
          <w:b/>
          <w:i/>
          <w:sz w:val="24"/>
          <w:szCs w:val="24"/>
        </w:rPr>
        <w:tab/>
        <w:t xml:space="preserve">e) rétorický </w:t>
      </w:r>
      <w:r w:rsidRPr="00804B96">
        <w:rPr>
          <w:b/>
          <w:i/>
          <w:sz w:val="24"/>
          <w:szCs w:val="24"/>
        </w:rPr>
        <w:tab/>
        <w:t>f) umělecký</w:t>
      </w:r>
    </w:p>
    <w:p w:rsidR="00741A6D" w:rsidRPr="00EF47C8" w:rsidRDefault="0072059B" w:rsidP="00804B96">
      <w:pPr>
        <w:rPr>
          <w:sz w:val="24"/>
          <w:szCs w:val="24"/>
          <w:vertAlign w:val="superscript"/>
        </w:rPr>
      </w:pPr>
      <w:r w:rsidRPr="00EF47C8">
        <w:rPr>
          <w:sz w:val="24"/>
          <w:szCs w:val="24"/>
        </w:rPr>
        <w:t>Jednou v létě jsme po horkém dnu nechali otevřené okno a v náležitou noční hodinu usnuli, jako když nás do vody hodí. V noci se přihnala bouřka. Oslňující světlo a prásk! Blesk osvítil trámy na stropě a stíny, …</w:t>
      </w:r>
      <w:r w:rsidR="009849D2" w:rsidRPr="00EF47C8">
        <w:rPr>
          <w:sz w:val="24"/>
          <w:szCs w:val="24"/>
          <w:vertAlign w:val="superscript"/>
        </w:rPr>
        <w:t>2</w:t>
      </w:r>
      <w:r w:rsidR="00741A6D" w:rsidRPr="00EF47C8">
        <w:rPr>
          <w:sz w:val="24"/>
          <w:szCs w:val="24"/>
          <w:vertAlign w:val="superscript"/>
        </w:rPr>
        <w:t>)</w:t>
      </w:r>
    </w:p>
    <w:p w:rsidR="00EF47C8" w:rsidRPr="00804B96" w:rsidRDefault="00EF47C8" w:rsidP="00804B96">
      <w:pPr>
        <w:pStyle w:val="Odstavecseseznamem"/>
        <w:numPr>
          <w:ilvl w:val="0"/>
          <w:numId w:val="5"/>
        </w:numPr>
        <w:shd w:val="clear" w:color="auto" w:fill="BFBFBF" w:themeFill="background1" w:themeFillShade="BF"/>
        <w:ind w:left="284" w:hanging="284"/>
        <w:jc w:val="both"/>
        <w:rPr>
          <w:b/>
          <w:i/>
          <w:sz w:val="24"/>
          <w:szCs w:val="24"/>
        </w:rPr>
      </w:pPr>
      <w:r w:rsidRPr="00804B96">
        <w:rPr>
          <w:b/>
          <w:i/>
          <w:sz w:val="24"/>
          <w:szCs w:val="24"/>
        </w:rPr>
        <w:t xml:space="preserve">prostě sdělovací </w:t>
      </w:r>
      <w:r w:rsidRPr="00804B96">
        <w:rPr>
          <w:b/>
          <w:i/>
          <w:sz w:val="24"/>
          <w:szCs w:val="24"/>
        </w:rPr>
        <w:tab/>
        <w:t xml:space="preserve">b) odborný </w:t>
      </w:r>
      <w:r w:rsidRPr="00804B96">
        <w:rPr>
          <w:b/>
          <w:i/>
          <w:sz w:val="24"/>
          <w:szCs w:val="24"/>
        </w:rPr>
        <w:tab/>
        <w:t xml:space="preserve">c) publicistický </w:t>
      </w:r>
      <w:r w:rsidRPr="00804B96">
        <w:rPr>
          <w:b/>
          <w:i/>
          <w:sz w:val="24"/>
          <w:szCs w:val="24"/>
        </w:rPr>
        <w:tab/>
        <w:t xml:space="preserve">d) administrativní </w:t>
      </w:r>
      <w:r w:rsidRPr="00804B96">
        <w:rPr>
          <w:b/>
          <w:i/>
          <w:sz w:val="24"/>
          <w:szCs w:val="24"/>
        </w:rPr>
        <w:tab/>
        <w:t xml:space="preserve">e) rétorický </w:t>
      </w:r>
      <w:r w:rsidRPr="00804B96">
        <w:rPr>
          <w:b/>
          <w:i/>
          <w:sz w:val="24"/>
          <w:szCs w:val="24"/>
        </w:rPr>
        <w:tab/>
        <w:t>f) umělecký</w:t>
      </w:r>
    </w:p>
    <w:p w:rsidR="0072059B" w:rsidRDefault="0072059B" w:rsidP="00804B96">
      <w:pPr>
        <w:jc w:val="both"/>
        <w:rPr>
          <w:sz w:val="24"/>
          <w:szCs w:val="24"/>
          <w:vertAlign w:val="superscript"/>
        </w:rPr>
      </w:pPr>
      <w:r w:rsidRPr="009849D2">
        <w:rPr>
          <w:sz w:val="24"/>
          <w:szCs w:val="24"/>
        </w:rPr>
        <w:t xml:space="preserve">Den končil nad řekou </w:t>
      </w:r>
      <w:r w:rsidR="00741A6D" w:rsidRPr="009849D2">
        <w:rPr>
          <w:sz w:val="24"/>
          <w:szCs w:val="24"/>
        </w:rPr>
        <w:t xml:space="preserve">a končil i nad hladinou. Den plný pohnutých chvil, plný shonu </w:t>
      </w:r>
      <w:r w:rsidR="009849D2" w:rsidRPr="009849D2">
        <w:rPr>
          <w:sz w:val="24"/>
          <w:szCs w:val="24"/>
        </w:rPr>
        <w:br/>
      </w:r>
      <w:r w:rsidR="00741A6D" w:rsidRPr="009849D2">
        <w:rPr>
          <w:sz w:val="24"/>
          <w:szCs w:val="24"/>
        </w:rPr>
        <w:t>a vzruchu. Do údolí Zurčivého zadul od jihu teplý vítr. Vrbové šlahouny se rozechvěly blahem, břízy měkce zaševelily a na olivových osikách tlumeně zaharašily vejčité lístky, které o sebe ťukaly, když střídavě odkrývaly zelený líc a bělavý rub…</w:t>
      </w:r>
      <w:r w:rsidR="009849D2">
        <w:rPr>
          <w:sz w:val="24"/>
          <w:szCs w:val="24"/>
          <w:vertAlign w:val="superscript"/>
        </w:rPr>
        <w:t>3</w:t>
      </w:r>
      <w:r w:rsidR="00741A6D" w:rsidRPr="009849D2">
        <w:rPr>
          <w:sz w:val="24"/>
          <w:szCs w:val="24"/>
          <w:vertAlign w:val="superscript"/>
        </w:rPr>
        <w:t>)</w:t>
      </w:r>
    </w:p>
    <w:p w:rsidR="00EF47C8" w:rsidRPr="00804B96" w:rsidRDefault="00EF47C8" w:rsidP="00804B96">
      <w:pPr>
        <w:pStyle w:val="Odstavecseseznamem"/>
        <w:numPr>
          <w:ilvl w:val="0"/>
          <w:numId w:val="6"/>
        </w:numPr>
        <w:shd w:val="clear" w:color="auto" w:fill="BFBFBF" w:themeFill="background1" w:themeFillShade="BF"/>
        <w:ind w:left="284" w:hanging="284"/>
        <w:jc w:val="both"/>
        <w:rPr>
          <w:b/>
          <w:i/>
          <w:sz w:val="24"/>
          <w:szCs w:val="24"/>
        </w:rPr>
      </w:pPr>
      <w:r w:rsidRPr="00804B96">
        <w:rPr>
          <w:b/>
          <w:i/>
          <w:sz w:val="24"/>
          <w:szCs w:val="24"/>
        </w:rPr>
        <w:t xml:space="preserve">prostě sdělovací </w:t>
      </w:r>
      <w:r w:rsidRPr="00804B96">
        <w:rPr>
          <w:b/>
          <w:i/>
          <w:sz w:val="24"/>
          <w:szCs w:val="24"/>
        </w:rPr>
        <w:tab/>
        <w:t xml:space="preserve">b) odborný </w:t>
      </w:r>
      <w:r w:rsidRPr="00804B96">
        <w:rPr>
          <w:b/>
          <w:i/>
          <w:sz w:val="24"/>
          <w:szCs w:val="24"/>
        </w:rPr>
        <w:tab/>
        <w:t xml:space="preserve">c) publicistický </w:t>
      </w:r>
      <w:r w:rsidRPr="00804B96">
        <w:rPr>
          <w:b/>
          <w:i/>
          <w:sz w:val="24"/>
          <w:szCs w:val="24"/>
        </w:rPr>
        <w:tab/>
        <w:t xml:space="preserve">d) administrativní </w:t>
      </w:r>
      <w:r w:rsidRPr="00804B96">
        <w:rPr>
          <w:b/>
          <w:i/>
          <w:sz w:val="24"/>
          <w:szCs w:val="24"/>
        </w:rPr>
        <w:tab/>
        <w:t xml:space="preserve">e) rétorický </w:t>
      </w:r>
      <w:r w:rsidRPr="00804B96">
        <w:rPr>
          <w:b/>
          <w:i/>
          <w:sz w:val="24"/>
          <w:szCs w:val="24"/>
        </w:rPr>
        <w:tab/>
        <w:t>f) umělecký</w:t>
      </w:r>
    </w:p>
    <w:p w:rsidR="00741A6D" w:rsidRPr="00EF47C8" w:rsidRDefault="00741A6D" w:rsidP="00804B96">
      <w:pPr>
        <w:jc w:val="both"/>
        <w:rPr>
          <w:sz w:val="24"/>
          <w:szCs w:val="24"/>
        </w:rPr>
      </w:pPr>
      <w:r w:rsidRPr="00EF47C8">
        <w:rPr>
          <w:sz w:val="24"/>
          <w:szCs w:val="24"/>
        </w:rPr>
        <w:t>Stroj na výrobu bílého prašanu</w:t>
      </w:r>
    </w:p>
    <w:p w:rsidR="00741A6D" w:rsidRPr="00EF47C8" w:rsidRDefault="00741A6D" w:rsidP="00804B96">
      <w:pPr>
        <w:jc w:val="both"/>
        <w:rPr>
          <w:sz w:val="24"/>
          <w:szCs w:val="24"/>
        </w:rPr>
      </w:pPr>
      <w:r w:rsidRPr="00EF47C8">
        <w:rPr>
          <w:sz w:val="24"/>
          <w:szCs w:val="24"/>
        </w:rPr>
        <w:t xml:space="preserve">Jestliže hovoříme o moderní technice na horách, pak máme na mysli sněhová děla. Jsou k vidění v Alpách takřka v každém horském středisku a v poslední době jsou téměř všude i u nás. Sněhová děla využívají zdánlivě jednoduchého fyzikálního procesu, který v „malém“ probíhá v každé </w:t>
      </w:r>
      <w:proofErr w:type="spellStart"/>
      <w:r w:rsidRPr="00EF47C8">
        <w:rPr>
          <w:sz w:val="24"/>
          <w:szCs w:val="24"/>
        </w:rPr>
        <w:t>kompresové</w:t>
      </w:r>
      <w:proofErr w:type="spellEnd"/>
      <w:r w:rsidRPr="00EF47C8">
        <w:rPr>
          <w:sz w:val="24"/>
          <w:szCs w:val="24"/>
        </w:rPr>
        <w:t xml:space="preserve"> ledničce. Speciální tekutina stlačená kompresorem se při průchodu škrtícím ventilem a následném „roztažení“ (expanzi) hluboce ochladí…</w:t>
      </w:r>
      <w:r w:rsidR="009849D2" w:rsidRPr="00EF47C8">
        <w:rPr>
          <w:sz w:val="24"/>
          <w:szCs w:val="24"/>
          <w:vertAlign w:val="superscript"/>
        </w:rPr>
        <w:t>4</w:t>
      </w:r>
      <w:r w:rsidRPr="00EF47C8">
        <w:rPr>
          <w:sz w:val="24"/>
          <w:szCs w:val="24"/>
          <w:vertAlign w:val="superscript"/>
        </w:rPr>
        <w:t>)</w:t>
      </w:r>
    </w:p>
    <w:p w:rsidR="00EF47C8" w:rsidRPr="00804B96" w:rsidRDefault="00EF47C8" w:rsidP="00804B96">
      <w:pPr>
        <w:pStyle w:val="Odstavecseseznamem"/>
        <w:numPr>
          <w:ilvl w:val="0"/>
          <w:numId w:val="7"/>
        </w:numPr>
        <w:shd w:val="clear" w:color="auto" w:fill="BFBFBF" w:themeFill="background1" w:themeFillShade="BF"/>
        <w:ind w:left="284" w:hanging="284"/>
        <w:jc w:val="both"/>
        <w:rPr>
          <w:b/>
          <w:i/>
          <w:sz w:val="24"/>
          <w:szCs w:val="24"/>
        </w:rPr>
      </w:pPr>
      <w:r w:rsidRPr="00804B96">
        <w:rPr>
          <w:b/>
          <w:i/>
          <w:sz w:val="24"/>
          <w:szCs w:val="24"/>
        </w:rPr>
        <w:t xml:space="preserve">prostě sdělovací </w:t>
      </w:r>
      <w:r w:rsidRPr="00804B96">
        <w:rPr>
          <w:b/>
          <w:i/>
          <w:sz w:val="24"/>
          <w:szCs w:val="24"/>
        </w:rPr>
        <w:tab/>
        <w:t xml:space="preserve">b) odborný </w:t>
      </w:r>
      <w:r w:rsidRPr="00804B96">
        <w:rPr>
          <w:b/>
          <w:i/>
          <w:sz w:val="24"/>
          <w:szCs w:val="24"/>
        </w:rPr>
        <w:tab/>
        <w:t xml:space="preserve">c) publicistický </w:t>
      </w:r>
      <w:r w:rsidRPr="00804B96">
        <w:rPr>
          <w:b/>
          <w:i/>
          <w:sz w:val="24"/>
          <w:szCs w:val="24"/>
        </w:rPr>
        <w:tab/>
        <w:t xml:space="preserve">d) administrativní </w:t>
      </w:r>
      <w:r w:rsidRPr="00804B96">
        <w:rPr>
          <w:b/>
          <w:i/>
          <w:sz w:val="24"/>
          <w:szCs w:val="24"/>
        </w:rPr>
        <w:tab/>
        <w:t xml:space="preserve">e) rétorický </w:t>
      </w:r>
      <w:r w:rsidRPr="00804B96">
        <w:rPr>
          <w:b/>
          <w:i/>
          <w:sz w:val="24"/>
          <w:szCs w:val="24"/>
        </w:rPr>
        <w:tab/>
        <w:t>f) umělecký</w:t>
      </w:r>
    </w:p>
    <w:p w:rsidR="00741A6D" w:rsidRPr="009849D2" w:rsidRDefault="00741A6D" w:rsidP="00804B96">
      <w:pPr>
        <w:jc w:val="both"/>
        <w:rPr>
          <w:sz w:val="24"/>
          <w:szCs w:val="24"/>
        </w:rPr>
      </w:pPr>
      <w:r w:rsidRPr="009849D2">
        <w:rPr>
          <w:sz w:val="24"/>
          <w:szCs w:val="24"/>
        </w:rPr>
        <w:t>Vážený profesorský sbore, milí rodiče, milí spolužáci,</w:t>
      </w:r>
    </w:p>
    <w:p w:rsidR="009849D2" w:rsidRPr="009849D2" w:rsidRDefault="00741A6D" w:rsidP="00804B96">
      <w:pPr>
        <w:jc w:val="both"/>
        <w:rPr>
          <w:sz w:val="24"/>
          <w:szCs w:val="24"/>
        </w:rPr>
      </w:pPr>
      <w:r w:rsidRPr="009849D2">
        <w:rPr>
          <w:sz w:val="24"/>
          <w:szCs w:val="24"/>
        </w:rPr>
        <w:t>pět let, která jsme spolu prožili, uteklo víc než voda. Strávili jsme je při společném úsilí, větším či menším, nad studiem, které nás při našem různorodém založení bavilo h</w:t>
      </w:r>
      <w:bookmarkStart w:id="0" w:name="_GoBack"/>
      <w:bookmarkEnd w:id="0"/>
      <w:r w:rsidRPr="009849D2">
        <w:rPr>
          <w:sz w:val="24"/>
          <w:szCs w:val="24"/>
        </w:rPr>
        <w:t>odně, nebo méně</w:t>
      </w:r>
      <w:r w:rsidR="009849D2" w:rsidRPr="009849D2">
        <w:rPr>
          <w:sz w:val="24"/>
          <w:szCs w:val="24"/>
        </w:rPr>
        <w:t>…</w:t>
      </w:r>
      <w:r w:rsidR="009849D2">
        <w:rPr>
          <w:sz w:val="24"/>
          <w:szCs w:val="24"/>
          <w:vertAlign w:val="superscript"/>
        </w:rPr>
        <w:t>5</w:t>
      </w:r>
      <w:r w:rsidR="009849D2" w:rsidRPr="009849D2">
        <w:rPr>
          <w:sz w:val="24"/>
          <w:szCs w:val="24"/>
          <w:vertAlign w:val="superscript"/>
        </w:rPr>
        <w:t>)</w:t>
      </w:r>
    </w:p>
    <w:p w:rsidR="00EF47C8" w:rsidRPr="00804B96" w:rsidRDefault="00EF47C8" w:rsidP="00804B96">
      <w:pPr>
        <w:pStyle w:val="Odstavecseseznamem"/>
        <w:shd w:val="clear" w:color="auto" w:fill="BFBFBF" w:themeFill="background1" w:themeFillShade="BF"/>
        <w:ind w:left="284" w:hanging="284"/>
        <w:jc w:val="both"/>
        <w:rPr>
          <w:b/>
          <w:i/>
          <w:sz w:val="24"/>
          <w:szCs w:val="24"/>
        </w:rPr>
      </w:pPr>
      <w:r w:rsidRPr="00804B96">
        <w:rPr>
          <w:b/>
          <w:i/>
          <w:sz w:val="24"/>
          <w:szCs w:val="24"/>
        </w:rPr>
        <w:t>a)</w:t>
      </w:r>
      <w:r w:rsidRPr="00804B96">
        <w:rPr>
          <w:b/>
          <w:i/>
          <w:sz w:val="24"/>
          <w:szCs w:val="24"/>
        </w:rPr>
        <w:tab/>
        <w:t xml:space="preserve">prostě sdělovací </w:t>
      </w:r>
      <w:r w:rsidRPr="00804B96">
        <w:rPr>
          <w:b/>
          <w:i/>
          <w:sz w:val="24"/>
          <w:szCs w:val="24"/>
        </w:rPr>
        <w:tab/>
        <w:t xml:space="preserve">b) odborný </w:t>
      </w:r>
      <w:r w:rsidRPr="00804B96">
        <w:rPr>
          <w:b/>
          <w:i/>
          <w:sz w:val="24"/>
          <w:szCs w:val="24"/>
        </w:rPr>
        <w:tab/>
        <w:t xml:space="preserve">c) publicistický </w:t>
      </w:r>
      <w:r w:rsidRPr="00804B96">
        <w:rPr>
          <w:b/>
          <w:i/>
          <w:sz w:val="24"/>
          <w:szCs w:val="24"/>
        </w:rPr>
        <w:tab/>
        <w:t xml:space="preserve">d) administrativní </w:t>
      </w:r>
      <w:r w:rsidRPr="00804B96">
        <w:rPr>
          <w:b/>
          <w:i/>
          <w:sz w:val="24"/>
          <w:szCs w:val="24"/>
        </w:rPr>
        <w:tab/>
        <w:t xml:space="preserve">e) rétorický </w:t>
      </w:r>
      <w:r w:rsidRPr="00804B96">
        <w:rPr>
          <w:b/>
          <w:i/>
          <w:sz w:val="24"/>
          <w:szCs w:val="24"/>
        </w:rPr>
        <w:tab/>
        <w:t>f) umělecký</w:t>
      </w:r>
    </w:p>
    <w:p w:rsidR="00741A6D" w:rsidRPr="00EF47C8" w:rsidRDefault="009849D2" w:rsidP="00804B96">
      <w:pPr>
        <w:jc w:val="both"/>
        <w:rPr>
          <w:sz w:val="24"/>
          <w:szCs w:val="24"/>
        </w:rPr>
      </w:pPr>
      <w:r w:rsidRPr="00EF47C8">
        <w:rPr>
          <w:sz w:val="24"/>
          <w:szCs w:val="24"/>
        </w:rPr>
        <w:t>Prostě velkolepá</w:t>
      </w:r>
    </w:p>
    <w:p w:rsidR="009849D2" w:rsidRPr="00EF47C8" w:rsidRDefault="009849D2" w:rsidP="00804B96">
      <w:pPr>
        <w:jc w:val="both"/>
        <w:rPr>
          <w:sz w:val="24"/>
          <w:szCs w:val="24"/>
        </w:rPr>
      </w:pPr>
      <w:r w:rsidRPr="00EF47C8">
        <w:rPr>
          <w:sz w:val="24"/>
          <w:szCs w:val="24"/>
        </w:rPr>
        <w:t>Jedním slovem – velkolepá, tak by se dal shrnout dojem, jaký na pražské publikum učinila americká zpěvačka Tina Turnerová na svém koncertě ve Vršovicích. Zvládla nejen roli hudební legendy, ale divákům se představila zejména jako neodolatelná osobnost.  Její show se plně obešla bez laciných efektů. S famózním, stylově různorodým, a přesto vždy jistým projevem Turnerové šly ruku v ruce výtečný zvuk, skvělé hudební výkony doprovodné kapely…</w:t>
      </w:r>
      <w:r w:rsidRPr="00EF47C8">
        <w:rPr>
          <w:sz w:val="24"/>
          <w:szCs w:val="24"/>
          <w:vertAlign w:val="superscript"/>
        </w:rPr>
        <w:t>6)</w:t>
      </w:r>
    </w:p>
    <w:sectPr w:rsidR="009849D2" w:rsidRPr="00EF47C8" w:rsidSect="009849D2">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37D" w:rsidRDefault="0034037D" w:rsidP="003A4093">
      <w:pPr>
        <w:spacing w:after="0" w:line="240" w:lineRule="auto"/>
      </w:pPr>
      <w:r>
        <w:separator/>
      </w:r>
    </w:p>
  </w:endnote>
  <w:endnote w:type="continuationSeparator" w:id="0">
    <w:p w:rsidR="0034037D" w:rsidRDefault="0034037D" w:rsidP="003A4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093" w:rsidRPr="003A4093" w:rsidRDefault="003A4093" w:rsidP="003A4093">
    <w:pPr>
      <w:pStyle w:val="Zpat"/>
      <w:pBdr>
        <w:top w:val="single" w:sz="4" w:space="1" w:color="auto"/>
      </w:pBdr>
      <w:tabs>
        <w:tab w:val="clear" w:pos="9072"/>
        <w:tab w:val="right" w:pos="10490"/>
      </w:tabs>
      <w:rPr>
        <w:rFonts w:ascii="Arial" w:hAnsi="Arial" w:cs="Arial"/>
        <w:i/>
        <w:sz w:val="20"/>
        <w:szCs w:val="20"/>
      </w:rPr>
    </w:pPr>
    <w:r w:rsidRPr="00554869">
      <w:rPr>
        <w:i/>
      </w:rPr>
      <w:t>Autor: Mgr. Hana Veselková</w:t>
    </w:r>
    <w:r>
      <w:rPr>
        <w:i/>
      </w:rPr>
      <w:t xml:space="preserve"> </w:t>
    </w:r>
    <w:r>
      <w:rPr>
        <w:i/>
      </w:rPr>
      <w:tab/>
    </w:r>
    <w:hyperlink r:id="rId1" w:history="1">
      <w:r w:rsidRPr="003A4093">
        <w:rPr>
          <w:rStyle w:val="Hypertextovodkaz"/>
          <w:i/>
          <w:color w:val="auto"/>
        </w:rPr>
        <w:t>veselkova</w:t>
      </w:r>
      <w:r w:rsidRPr="003A4093">
        <w:rPr>
          <w:rStyle w:val="Hypertextovodkaz"/>
          <w:rFonts w:cstheme="minorHAnsi"/>
          <w:i/>
          <w:color w:val="auto"/>
        </w:rPr>
        <w:t>@</w:t>
      </w:r>
      <w:r w:rsidRPr="003A4093">
        <w:rPr>
          <w:rStyle w:val="Hypertextovodkaz"/>
          <w:i/>
          <w:color w:val="auto"/>
        </w:rPr>
        <w:t>zsjevicko.cz</w:t>
      </w:r>
    </w:hyperlink>
    <w:r>
      <w:rPr>
        <w:i/>
      </w:rPr>
      <w:tab/>
    </w:r>
    <w:r w:rsidRPr="00554869">
      <w:rPr>
        <w:rFonts w:ascii="Arial" w:hAnsi="Arial" w:cs="Arial"/>
        <w:i/>
        <w:color w:val="000000"/>
        <w:sz w:val="20"/>
        <w:szCs w:val="20"/>
      </w:rPr>
      <w:t>VY_32_INOVACE_</w:t>
    </w:r>
    <w:r>
      <w:rPr>
        <w:rFonts w:ascii="Arial" w:hAnsi="Arial" w:cs="Arial"/>
        <w:i/>
        <w:color w:val="000000"/>
        <w:sz w:val="20"/>
        <w:szCs w:val="20"/>
      </w:rPr>
      <w:t>18</w:t>
    </w:r>
    <w:r w:rsidRPr="00554869">
      <w:rPr>
        <w:rFonts w:ascii="Arial" w:hAnsi="Arial" w:cs="Arial"/>
        <w:i/>
        <w:color w:val="000000"/>
        <w:sz w:val="20"/>
        <w:szCs w:val="20"/>
      </w:rPr>
      <w:t>_</w:t>
    </w:r>
    <w:r>
      <w:rPr>
        <w:rFonts w:ascii="Arial" w:hAnsi="Arial" w:cs="Arial"/>
        <w:i/>
        <w:color w:val="000000"/>
        <w:sz w:val="20"/>
        <w:szCs w:val="20"/>
      </w:rPr>
      <w:t>Funkční styly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37D" w:rsidRDefault="0034037D" w:rsidP="003A4093">
      <w:pPr>
        <w:spacing w:after="0" w:line="240" w:lineRule="auto"/>
      </w:pPr>
      <w:r>
        <w:separator/>
      </w:r>
    </w:p>
  </w:footnote>
  <w:footnote w:type="continuationSeparator" w:id="0">
    <w:p w:rsidR="0034037D" w:rsidRDefault="0034037D" w:rsidP="003A40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093" w:rsidRPr="00350109" w:rsidRDefault="003A4093" w:rsidP="003A4093">
    <w:pPr>
      <w:pStyle w:val="Zhlav"/>
      <w:pBdr>
        <w:bottom w:val="single" w:sz="4" w:space="1" w:color="auto"/>
      </w:pBdr>
      <w:jc w:val="right"/>
      <w:rPr>
        <w:i/>
        <w:sz w:val="28"/>
        <w:szCs w:val="28"/>
      </w:rPr>
    </w:pPr>
    <w:r>
      <w:rPr>
        <w:i/>
        <w:noProof/>
        <w:sz w:val="28"/>
        <w:szCs w:val="28"/>
        <w:lang w:eastAsia="cs-CZ"/>
      </w:rPr>
      <w:drawing>
        <wp:anchor distT="0" distB="0" distL="114300" distR="114300" simplePos="0" relativeHeight="251659264" behindDoc="0" locked="0" layoutInCell="0" allowOverlap="1" wp14:anchorId="1D164010" wp14:editId="79A4570A">
          <wp:simplePos x="0" y="0"/>
          <wp:positionH relativeFrom="column">
            <wp:posOffset>-9525</wp:posOffset>
          </wp:positionH>
          <wp:positionV relativeFrom="paragraph">
            <wp:posOffset>-300990</wp:posOffset>
          </wp:positionV>
          <wp:extent cx="704850" cy="661121"/>
          <wp:effectExtent l="0" t="0" r="0" b="571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lum contrast="12000"/>
                    <a:extLst>
                      <a:ext uri="{28A0092B-C50C-407E-A947-70E740481C1C}">
                        <a14:useLocalDpi xmlns:a14="http://schemas.microsoft.com/office/drawing/2010/main" val="0"/>
                      </a:ext>
                    </a:extLst>
                  </a:blip>
                  <a:srcRect/>
                  <a:stretch>
                    <a:fillRect/>
                  </a:stretch>
                </pic:blipFill>
                <pic:spPr bwMode="auto">
                  <a:xfrm>
                    <a:off x="0" y="0"/>
                    <a:ext cx="704850" cy="661121"/>
                  </a:xfrm>
                  <a:prstGeom prst="rect">
                    <a:avLst/>
                  </a:prstGeom>
                  <a:noFill/>
                  <a:ln>
                    <a:noFill/>
                  </a:ln>
                </pic:spPr>
              </pic:pic>
            </a:graphicData>
          </a:graphic>
        </wp:anchor>
      </w:drawing>
    </w:r>
    <w:r>
      <w:rPr>
        <w:i/>
        <w:sz w:val="28"/>
        <w:szCs w:val="28"/>
      </w:rPr>
      <w:t>Pracovní list - funkční styly - Český jazyk - 9. ročník</w:t>
    </w:r>
  </w:p>
  <w:p w:rsidR="003A4093" w:rsidRDefault="003A409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14A9A"/>
    <w:multiLevelType w:val="hybridMultilevel"/>
    <w:tmpl w:val="B8BE09B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EEA4C8B"/>
    <w:multiLevelType w:val="hybridMultilevel"/>
    <w:tmpl w:val="5D68B6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8F31AFD"/>
    <w:multiLevelType w:val="hybridMultilevel"/>
    <w:tmpl w:val="77544A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3DB70CF"/>
    <w:multiLevelType w:val="hybridMultilevel"/>
    <w:tmpl w:val="DFDE06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4ADE7990"/>
    <w:multiLevelType w:val="hybridMultilevel"/>
    <w:tmpl w:val="C278E9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6D663B34"/>
    <w:multiLevelType w:val="hybridMultilevel"/>
    <w:tmpl w:val="70A4E5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76A0178A"/>
    <w:multiLevelType w:val="hybridMultilevel"/>
    <w:tmpl w:val="310275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59B"/>
    <w:rsid w:val="0034037D"/>
    <w:rsid w:val="003A4093"/>
    <w:rsid w:val="004E18AC"/>
    <w:rsid w:val="0072059B"/>
    <w:rsid w:val="00741A6D"/>
    <w:rsid w:val="00804B96"/>
    <w:rsid w:val="009849D2"/>
    <w:rsid w:val="00D25428"/>
    <w:rsid w:val="00EF47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9849D2"/>
    <w:pPr>
      <w:ind w:left="720"/>
      <w:contextualSpacing/>
    </w:pPr>
  </w:style>
  <w:style w:type="paragraph" w:styleId="Zhlav">
    <w:name w:val="header"/>
    <w:basedOn w:val="Normln"/>
    <w:link w:val="ZhlavChar"/>
    <w:uiPriority w:val="99"/>
    <w:unhideWhenUsed/>
    <w:rsid w:val="003A409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A4093"/>
  </w:style>
  <w:style w:type="paragraph" w:styleId="Zpat">
    <w:name w:val="footer"/>
    <w:basedOn w:val="Normln"/>
    <w:link w:val="ZpatChar"/>
    <w:uiPriority w:val="99"/>
    <w:unhideWhenUsed/>
    <w:rsid w:val="003A4093"/>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093"/>
  </w:style>
  <w:style w:type="character" w:styleId="Hypertextovodkaz">
    <w:name w:val="Hyperlink"/>
    <w:basedOn w:val="Standardnpsmoodstavce"/>
    <w:uiPriority w:val="99"/>
    <w:unhideWhenUsed/>
    <w:rsid w:val="003A40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9849D2"/>
    <w:pPr>
      <w:ind w:left="720"/>
      <w:contextualSpacing/>
    </w:pPr>
  </w:style>
  <w:style w:type="paragraph" w:styleId="Zhlav">
    <w:name w:val="header"/>
    <w:basedOn w:val="Normln"/>
    <w:link w:val="ZhlavChar"/>
    <w:uiPriority w:val="99"/>
    <w:unhideWhenUsed/>
    <w:rsid w:val="003A409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A4093"/>
  </w:style>
  <w:style w:type="paragraph" w:styleId="Zpat">
    <w:name w:val="footer"/>
    <w:basedOn w:val="Normln"/>
    <w:link w:val="ZpatChar"/>
    <w:uiPriority w:val="99"/>
    <w:unhideWhenUsed/>
    <w:rsid w:val="003A4093"/>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093"/>
  </w:style>
  <w:style w:type="character" w:styleId="Hypertextovodkaz">
    <w:name w:val="Hyperlink"/>
    <w:basedOn w:val="Standardnpsmoodstavce"/>
    <w:uiPriority w:val="99"/>
    <w:unhideWhenUsed/>
    <w:rsid w:val="003A40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veselkova@zsjevicko.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373</Words>
  <Characters>2206</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Veselková Hana</dc:creator>
  <cp:lastModifiedBy>Veselková Hana</cp:lastModifiedBy>
  <cp:revision>7</cp:revision>
  <cp:lastPrinted>2012-05-04T05:34:00Z</cp:lastPrinted>
  <dcterms:created xsi:type="dcterms:W3CDTF">2012-05-03T09:56:00Z</dcterms:created>
  <dcterms:modified xsi:type="dcterms:W3CDTF">2012-05-04T05:44:00Z</dcterms:modified>
</cp:coreProperties>
</file>